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F678D">
      <w:pPr>
        <w:rPr>
          <w:rFonts w:hint="eastAsia"/>
        </w:rPr>
      </w:pPr>
      <w:r>
        <w:rPr>
          <w:rFonts w:hint="eastAsia"/>
        </w:rPr>
        <w:t>Explanatory Notes on Main Statistical Indicators</w:t>
      </w:r>
    </w:p>
    <w:p w14:paraId="79A0CA35">
      <w:pPr>
        <w:rPr>
          <w:rFonts w:hint="eastAsia"/>
        </w:rPr>
      </w:pPr>
    </w:p>
    <w:p w14:paraId="655EF05D">
      <w:pPr>
        <w:rPr>
          <w:rFonts w:hint="eastAsia"/>
        </w:rPr>
      </w:pPr>
      <w:r>
        <w:rPr>
          <w:rFonts w:hint="eastAsia"/>
        </w:rPr>
        <w:t>Wholesale Trade refers to the activities of selling wholesale commodities for daily use and capital goods to enterprises of wholesale and retail trades (including self-employed individuals) and other enterprises, institutions and government organs and organizations, and the activities of engaging in import and export and acting as a trade agent. The wholesaler may have the ownership of the commodities for wholesale and trade in the name of its own (a company), and the wholesaler can act as commission agent or commodity broker without the ownership of commodities. Also included are the wholesale activities at the fixed stalls in wholesale market and the acquisition for sales purpose.</w:t>
      </w:r>
    </w:p>
    <w:p w14:paraId="58C74D2B">
      <w:pPr>
        <w:rPr>
          <w:rFonts w:hint="eastAsia"/>
        </w:rPr>
      </w:pPr>
    </w:p>
    <w:p w14:paraId="5812B9D5">
      <w:pPr>
        <w:rPr>
          <w:rFonts w:hint="eastAsia"/>
        </w:rPr>
      </w:pPr>
      <w:r>
        <w:rPr>
          <w:rFonts w:hint="eastAsia"/>
        </w:rPr>
        <w:t>Retail Trade refers to the activities of department store, supermarket, franchised store, brand store, retail stall and on-the-spot-making-selling store selling commodities to the final consumers (residents) by any means including internet, post, telephone, sales machine. It also includes shops with sales and production located in the same places (such as bakeries). Retail trade excludes the activities of sales of capital goods such as grain, seed, feed, livestock, mineral products, raw material for production, industrial chemicals, chemical products for agricultural use, machine and equipment (excluding vehicles, computers and communication equipment). Most retailers have the ownership of commodities to sell, but some are acting as agents or brokers to make transactions for a commission.</w:t>
      </w:r>
    </w:p>
    <w:p w14:paraId="37093609">
      <w:pPr>
        <w:rPr>
          <w:rFonts w:hint="eastAsia"/>
        </w:rPr>
      </w:pPr>
    </w:p>
    <w:p w14:paraId="45E972E9">
      <w:pPr>
        <w:rPr>
          <w:rFonts w:hint="eastAsia"/>
        </w:rPr>
      </w:pPr>
      <w:r>
        <w:rPr>
          <w:rFonts w:hint="eastAsia"/>
        </w:rPr>
        <w:t>Purchase, Sales and Stock of Commodities by Wholesale and Retail Trades refer to the total volume of commodities purchased, total volume of sales and exports, and the stock of commodities by wholesale and retail enterprises (establishments) of different status of registration from domestic and overseas markets. This indicator reflects the relationship among purchase, sales and stock of commodities in the circulation of goods and reveals the existing problems</w:t>
      </w:r>
    </w:p>
    <w:p w14:paraId="5A5751EB">
      <w:pPr>
        <w:rPr>
          <w:rFonts w:hint="eastAsia"/>
        </w:rPr>
      </w:pPr>
    </w:p>
    <w:p w14:paraId="71600975">
      <w:pPr>
        <w:rPr>
          <w:rFonts w:hint="eastAsia"/>
        </w:rPr>
      </w:pPr>
      <w:r>
        <w:rPr>
          <w:rFonts w:hint="eastAsia"/>
        </w:rPr>
        <w:t>Total Purchases of Commodities refer to the total value of purchases of commodities by enterprises (establishments) from other establishments or individuals (including direct import from abroad) for the purpose of re-selling, either with or without further processing of the commodities purchased. This indicator is used to show the total value of purchases of retail and wholesale commodities from domestic and overseas markets. The commodities include (1) commodities purchased from agricultural and industrial producer, wholesaler, retailer, publishing house and other service business; (2) commodities purchased from institutions and government departments; (3) confiscated goods purchased from the customs authorities or market management agencies; (4) second-hand goods and wastes purchased from residents; The commodities exclude (1) commodities purchased by enterprises (establishments) for use in their own business operation, commodities obtained without buying or selling procedures such as materials, consumable goods of low value, office appliance, etc. (2) received goods without trading, such as goods handed over from others, borrowed goods, preserved goods for others, donated goods from others, processed and retrieved goods, etc. (3) goods of direct settlement between buyer and seller with handling fees introduced by others, (4) goods returned or refused to pay by the buyer, (5) excessive goods.(6)futures traded commodity.</w:t>
      </w:r>
    </w:p>
    <w:p w14:paraId="5E99949D">
      <w:pPr>
        <w:rPr>
          <w:rFonts w:hint="eastAsia"/>
        </w:rPr>
      </w:pPr>
    </w:p>
    <w:p w14:paraId="2FCB6E67">
      <w:pPr>
        <w:rPr>
          <w:rFonts w:hint="eastAsia"/>
        </w:rPr>
      </w:pPr>
      <w:r>
        <w:rPr>
          <w:rFonts w:hint="eastAsia"/>
        </w:rPr>
        <w:t>Total Sales of Commodities refer to value of commodities sold by the establishments to other establishments and individuals (including goods sold for self consumption, including the value-added tax). In the wholesale and retail trade, this indicator reflects the total price of goods sold on the domestic market and exported.</w:t>
      </w:r>
    </w:p>
    <w:p w14:paraId="09C0BEE8">
      <w:pPr>
        <w:rPr>
          <w:rFonts w:hint="eastAsia"/>
        </w:rPr>
      </w:pPr>
    </w:p>
    <w:p w14:paraId="1757B81F">
      <w:pPr>
        <w:rPr>
          <w:rFonts w:hint="eastAsia"/>
        </w:rPr>
      </w:pPr>
      <w:r>
        <w:rPr>
          <w:rFonts w:hint="eastAsia"/>
        </w:rPr>
        <w:t>The commodities include (1) commodities sold to individuals and social groups for their consumption; (2) commodities sold to establishments in all industries for their production and operation, including  agriculture, industry, construction, and catering services including commodities sold to wholesale and retail establishments for re-selling, with or without further processing; (3) commodities for direct export to abroad.</w:t>
      </w:r>
    </w:p>
    <w:p w14:paraId="4DC6BAEA">
      <w:pPr>
        <w:rPr>
          <w:rFonts w:hint="eastAsia"/>
        </w:rPr>
      </w:pPr>
    </w:p>
    <w:p w14:paraId="6FEA654A">
      <w:pPr>
        <w:rPr>
          <w:rFonts w:hint="eastAsia"/>
        </w:rPr>
      </w:pPr>
      <w:r>
        <w:rPr>
          <w:rFonts w:hint="eastAsia"/>
        </w:rPr>
        <w:t>Excluded are (1) extended commodities without trading, such as goods handed over to other enterprises and institutions because of the change of organizations, lent goods, returned goods preserved for others, extended processing materials and samples donated to others; (2)The goods sold by the promotional coupons and not included in the operating income; (3) goods of direct settlement between buyer and seller with handling fees introduced by others; (4) the sale of prepaid CARDS, such as fuel CARDS, without transfer of ownership; (5) service economic activities such as automobile maintenance and sales of telephone CARDS; (6) goods returned after purchase; (7) damaged and spoiled goods; (8) waste and used goods of self use; (9) commodities traded in futures; (10) water supply enterprises, electric power enterprises and natural gas supply enterprises provide water, electricity and gas.</w:t>
      </w:r>
    </w:p>
    <w:p w14:paraId="455C5E89">
      <w:pPr>
        <w:rPr>
          <w:rFonts w:hint="eastAsia"/>
        </w:rPr>
      </w:pPr>
    </w:p>
    <w:p w14:paraId="43E63006">
      <w:pPr>
        <w:rPr>
          <w:rFonts w:hint="eastAsia"/>
        </w:rPr>
      </w:pPr>
      <w:r>
        <w:rPr>
          <w:rFonts w:hint="eastAsia"/>
        </w:rPr>
        <w:t>Total Stock of Commodities For the legal entities and self-employed individuals engaged in wholesale and retail trade, it refers to total value (including VAT) of commodities possessed at the end of the reference period; and for wholesale and retail establishments, it refers to the value (including VAT) of all commodities actually in stock and owned by their legal persons at the end of reference period. This indicator shows the commodity inventory in wholesale and retail trades, and to what extent the commodities will be supplied to the market. The commodities in stock includes: (1) commodities located in storage, garages, counters, and shelves of operating places of wholesale and retail trades (such as sale stores, wholesale centres, procurement stations and operating offices); (2) commodities in the process of being selected, sorted, and packed; (3) commodities not arrived but recorded as purchase in the account, i.e. commodities not arrived but payment receipts for the commodities from the sellers or the banks arrived; (4) commodities deposited in other places rather than places mentioned above, for instance: commodities in the hold of purchasers temporarily due to the refusal of payment; (5) commodities entrusted to other units to sell but not sold yet; (6) commodities purchased for other units but not delivered yet. Commodities not included as stock are those not owned by the enterprises (units), commodities on commission for processing, imported commodities of agency of foreign trade enterprise but not yet delivered to ordering units and finally those put in stock on behalf of the state reserves units.</w:t>
      </w:r>
    </w:p>
    <w:p w14:paraId="23F6FF9E">
      <w:pPr>
        <w:rPr>
          <w:rFonts w:hint="eastAsia"/>
        </w:rPr>
      </w:pPr>
    </w:p>
    <w:p w14:paraId="264CDE74">
      <w:pPr>
        <w:rPr>
          <w:rFonts w:hint="eastAsia"/>
        </w:rPr>
      </w:pPr>
      <w:r>
        <w:rPr>
          <w:rFonts w:hint="eastAsia"/>
        </w:rPr>
        <w:t>Total Retail Sales of Consumer Goods refer to the amount obtained by enterprises (units, self-employed individuals) through direct sales of non-production and non-business physical commodity to individuals, social institutions, and revenue from providing catering services. Individuals include rural and urban households, population from abroad, social institutions include government agencies, social organizations, military units, schools, institutions, neighbourhood (village) committees.</w:t>
      </w:r>
    </w:p>
    <w:p w14:paraId="1E91745D">
      <w:pPr>
        <w:rPr>
          <w:rFonts w:hint="eastAsia"/>
        </w:rPr>
      </w:pPr>
    </w:p>
    <w:p w14:paraId="1370550D">
      <w:pPr>
        <w:rPr>
          <w:rFonts w:hint="eastAsia"/>
        </w:rPr>
      </w:pPr>
      <w:r>
        <w:rPr>
          <w:rFonts w:hint="eastAsia"/>
        </w:rPr>
        <w:t>Hotel Services refer to the accommodation services provided to visitors. Some units may provide only accommodation while others provide a combination of accommodation, meals, business services and/or recreational facilities. It excludes activities related to the provision of long-term primary residences in facilities such as apartments typically leased on a monthly or annual basis.</w:t>
      </w:r>
    </w:p>
    <w:p w14:paraId="53974711">
      <w:pPr>
        <w:rPr>
          <w:rFonts w:hint="eastAsia"/>
        </w:rPr>
      </w:pPr>
    </w:p>
    <w:p w14:paraId="527DA23B">
      <w:pPr>
        <w:rPr>
          <w:rFonts w:hint="eastAsia"/>
        </w:rPr>
      </w:pPr>
      <w:r>
        <w:rPr>
          <w:rFonts w:hint="eastAsia"/>
        </w:rPr>
        <w:t>Catering Services refer to the activities of providing foods, serving locations and facilities to customers through instant processing, commercial sales and service-type labor.</w:t>
      </w:r>
    </w:p>
    <w:p w14:paraId="01D17066">
      <w:pPr>
        <w:rPr>
          <w:rFonts w:hint="eastAsia"/>
        </w:rPr>
      </w:pPr>
    </w:p>
    <w:p w14:paraId="42A1DEAE">
      <w:r>
        <w:rPr>
          <w:rFonts w:hint="eastAsia"/>
        </w:rPr>
        <w:t>Business Revenue refers to revenue of hotels and catering services received from providing services or selling commodities through business activities, including the total income (including value-added tax) from hotels, from catering services, from selling of commodities (including VAT) and from other services. Income (including value-added tax) from hotels refers to income of hotels and catering services by providing lodging services through business activities. Income (including value-added tax) from catering services refers to income from providing catering services, including selling of cooked or prepared foods, such as staple food, cooked dishes, or cold dishes.</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CD2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2026-02-05T07:58:02Z</dcterms:created>
  <dc:creator>HW</dc:creator>
  <cp:lastModifiedBy>Adam</cp:lastModifiedBy>
  <dcterms:modified xsi:type="dcterms:W3CDTF">2026-02-05T07:58:32Z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eyJoZGlkIjoiOWYwMThkNmVkYWJjZjk3ZWJiNDNlZjliZjFlMzc0NzIiLCJ1c2VySWQiOiIxNTE0ODAzNzcxIn0=</vt:lpwstr>
  </property>
  <property fmtid="{D5CDD505-2E9C-101B-9397-08002B2CF9AE}" pid="4" name="ICV">
    <vt:lpwstr>30EB9DCA627B4196B47BA9FFCFF6A66C_12</vt:lpwstr>
  </property>
</Properties>
</file>